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5F6B3">
      <w:pPr>
        <w:jc w:val="center"/>
        <w:rPr>
          <w:rFonts w:eastAsia="方正小标宋简体"/>
          <w:bCs/>
          <w:sz w:val="36"/>
          <w:szCs w:val="36"/>
        </w:rPr>
      </w:pPr>
      <w:r>
        <w:rPr>
          <w:rFonts w:hint="eastAsia" w:eastAsia="方正小标宋简体"/>
          <w:bCs/>
          <w:sz w:val="36"/>
          <w:szCs w:val="36"/>
          <w:lang w:val="en-US" w:eastAsia="zh-CN"/>
        </w:rPr>
        <w:t>医疗器械临床试验</w:t>
      </w:r>
      <w:r>
        <w:rPr>
          <w:rFonts w:eastAsia="方正小标宋简体"/>
          <w:bCs/>
          <w:sz w:val="36"/>
          <w:szCs w:val="36"/>
        </w:rPr>
        <w:t>初始审查申请表</w:t>
      </w:r>
    </w:p>
    <w:p w14:paraId="1006F0D3">
      <w:pPr>
        <w:spacing w:after="156" w:afterLines="50"/>
        <w:ind w:right="1556" w:rightChars="741"/>
        <w:jc w:val="right"/>
        <w:rPr>
          <w:b/>
          <w:bCs/>
          <w:sz w:val="28"/>
          <w:szCs w:val="28"/>
        </w:rPr>
      </w:pPr>
      <w:r>
        <w:rPr>
          <w:rFonts w:hAnsi="宋体"/>
        </w:rPr>
        <w:t>项目受理号：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1984"/>
        <w:gridCol w:w="1088"/>
        <w:gridCol w:w="2168"/>
        <w:gridCol w:w="2520"/>
      </w:tblGrid>
      <w:tr w14:paraId="6685E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822" w:type="pct"/>
            <w:vAlign w:val="center"/>
          </w:tcPr>
          <w:p w14:paraId="2D1795A5">
            <w:pPr>
              <w:spacing w:line="360" w:lineRule="auto"/>
              <w:rPr>
                <w:bCs/>
                <w:sz w:val="24"/>
                <w:szCs w:val="21"/>
              </w:rPr>
            </w:pPr>
            <w:r>
              <w:rPr>
                <w:rFonts w:hAnsi="宋体"/>
                <w:bCs/>
                <w:sz w:val="24"/>
                <w:szCs w:val="21"/>
              </w:rPr>
              <w:t>项目名称</w:t>
            </w:r>
          </w:p>
        </w:tc>
        <w:tc>
          <w:tcPr>
            <w:tcW w:w="4177" w:type="pct"/>
            <w:gridSpan w:val="4"/>
            <w:vAlign w:val="center"/>
          </w:tcPr>
          <w:p w14:paraId="48AA16B1">
            <w:pPr>
              <w:spacing w:line="360" w:lineRule="auto"/>
              <w:rPr>
                <w:sz w:val="24"/>
                <w:szCs w:val="21"/>
              </w:rPr>
            </w:pPr>
          </w:p>
        </w:tc>
      </w:tr>
      <w:tr w14:paraId="37F21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822" w:type="pct"/>
            <w:tcBorders>
              <w:left w:val="single" w:color="auto" w:sz="4" w:space="0"/>
              <w:bottom w:val="nil"/>
            </w:tcBorders>
            <w:vAlign w:val="center"/>
          </w:tcPr>
          <w:p w14:paraId="59D18A27">
            <w:pPr>
              <w:spacing w:line="360" w:lineRule="auto"/>
              <w:rPr>
                <w:bCs/>
                <w:sz w:val="24"/>
                <w:szCs w:val="21"/>
              </w:rPr>
            </w:pPr>
            <w:r>
              <w:rPr>
                <w:rFonts w:hAnsi="宋体"/>
                <w:bCs/>
                <w:sz w:val="24"/>
                <w:szCs w:val="21"/>
              </w:rPr>
              <w:t>试验分期</w:t>
            </w:r>
          </w:p>
        </w:tc>
        <w:tc>
          <w:tcPr>
            <w:tcW w:w="4177" w:type="pct"/>
            <w:gridSpan w:val="4"/>
            <w:tcBorders>
              <w:bottom w:val="single" w:color="auto" w:sz="4" w:space="0"/>
            </w:tcBorders>
            <w:vAlign w:val="center"/>
          </w:tcPr>
          <w:p w14:paraId="3C564370">
            <w:pPr>
              <w:spacing w:line="360" w:lineRule="auto"/>
              <w:jc w:val="left"/>
              <w:rPr>
                <w:rFonts w:ascii="宋体" w:hAnsi="宋体" w:eastAsia="宋体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 xml:space="preserve">器械GCP分类： 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64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 w:cs="Times New Roman"/>
                <w:kern w:val="2"/>
                <w:sz w:val="24"/>
                <w:szCs w:val="21"/>
                <w:lang w:val="en-US" w:eastAsia="zh-CN" w:bidi="ar-SA"/>
              </w:rPr>
              <w:t>I</w:t>
            </w:r>
            <w:r>
              <w:rPr>
                <w:rFonts w:hint="eastAsia" w:hAnsi="宋体"/>
                <w:sz w:val="24"/>
                <w:szCs w:val="21"/>
                <w:lang w:val="en-US" w:eastAsia="zh-CN"/>
              </w:rPr>
              <w:t>类</w:t>
            </w:r>
            <w:r>
              <w:rPr>
                <w:sz w:val="24"/>
                <w:szCs w:val="21"/>
              </w:rPr>
              <w:t xml:space="preserve">  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 xml:space="preserve"> </w:t>
            </w:r>
            <w:r>
              <w:rPr>
                <w:sz w:val="24"/>
                <w:szCs w:val="21"/>
              </w:rPr>
              <w:t xml:space="preserve"> 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68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Ansi="宋体"/>
                <w:sz w:val="24"/>
                <w:szCs w:val="21"/>
              </w:rPr>
              <w:t>Ⅱ</w:t>
            </w:r>
            <w:r>
              <w:rPr>
                <w:rFonts w:hint="eastAsia" w:hAnsi="宋体"/>
                <w:sz w:val="24"/>
                <w:szCs w:val="21"/>
                <w:lang w:val="en-US" w:eastAsia="zh-CN"/>
              </w:rPr>
              <w:t>类</w:t>
            </w:r>
            <w:r>
              <w:rPr>
                <w:sz w:val="24"/>
                <w:szCs w:val="21"/>
              </w:rPr>
              <w:t xml:space="preserve"> 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 xml:space="preserve">   </w:t>
            </w:r>
            <w:r>
              <w:rPr>
                <w:sz w:val="24"/>
                <w:szCs w:val="21"/>
              </w:rPr>
              <w:t xml:space="preserve"> 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74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Ansi="宋体"/>
                <w:sz w:val="24"/>
                <w:szCs w:val="21"/>
              </w:rPr>
              <w:t>Ⅲ</w:t>
            </w:r>
            <w:r>
              <w:rPr>
                <w:rFonts w:hint="eastAsia" w:hAnsi="宋体"/>
                <w:sz w:val="24"/>
                <w:szCs w:val="21"/>
                <w:lang w:val="en-US" w:eastAsia="zh-CN"/>
              </w:rPr>
              <w:t>类</w:t>
            </w:r>
            <w:r>
              <w:rPr>
                <w:sz w:val="24"/>
                <w:szCs w:val="21"/>
              </w:rPr>
              <w:t xml:space="preserve">          </w:t>
            </w:r>
          </w:p>
        </w:tc>
      </w:tr>
      <w:tr w14:paraId="5F252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" w:type="pct"/>
            <w:tcBorders>
              <w:top w:val="single" w:color="auto" w:sz="4" w:space="0"/>
            </w:tcBorders>
            <w:vAlign w:val="center"/>
          </w:tcPr>
          <w:p w14:paraId="45F20B5A">
            <w:pPr>
              <w:spacing w:line="360" w:lineRule="auto"/>
              <w:rPr>
                <w:bCs/>
                <w:kern w:val="0"/>
                <w:sz w:val="24"/>
                <w:szCs w:val="21"/>
              </w:rPr>
            </w:pPr>
            <w:r>
              <w:rPr>
                <w:rFonts w:hAnsi="宋体"/>
                <w:bCs/>
                <w:kern w:val="0"/>
                <w:sz w:val="24"/>
                <w:szCs w:val="21"/>
              </w:rPr>
              <w:t>组长单位</w:t>
            </w:r>
          </w:p>
        </w:tc>
        <w:tc>
          <w:tcPr>
            <w:tcW w:w="4177" w:type="pct"/>
            <w:gridSpan w:val="4"/>
            <w:tcBorders>
              <w:top w:val="single" w:color="auto" w:sz="4" w:space="0"/>
            </w:tcBorders>
            <w:vAlign w:val="center"/>
          </w:tcPr>
          <w:p w14:paraId="43392C4A">
            <w:pPr>
              <w:spacing w:line="360" w:lineRule="auto"/>
              <w:rPr>
                <w:sz w:val="24"/>
                <w:szCs w:val="21"/>
              </w:rPr>
            </w:pPr>
          </w:p>
        </w:tc>
      </w:tr>
      <w:tr w14:paraId="4EC4F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" w:type="pct"/>
            <w:vAlign w:val="center"/>
          </w:tcPr>
          <w:p w14:paraId="7012E770">
            <w:pPr>
              <w:spacing w:line="360" w:lineRule="auto"/>
              <w:rPr>
                <w:bCs/>
                <w:sz w:val="24"/>
                <w:szCs w:val="21"/>
              </w:rPr>
            </w:pPr>
            <w:r>
              <w:rPr>
                <w:rFonts w:hAnsi="宋体"/>
                <w:bCs/>
                <w:spacing w:val="31"/>
                <w:kern w:val="0"/>
                <w:sz w:val="24"/>
                <w:szCs w:val="21"/>
                <w:fitText w:val="844" w:id="-1436833024"/>
              </w:rPr>
              <w:t>申办</w:t>
            </w:r>
            <w:r>
              <w:rPr>
                <w:rFonts w:hAnsi="宋体"/>
                <w:bCs/>
                <w:spacing w:val="0"/>
                <w:kern w:val="0"/>
                <w:sz w:val="24"/>
                <w:szCs w:val="21"/>
                <w:fitText w:val="844" w:id="-1436833024"/>
              </w:rPr>
              <w:t>方</w:t>
            </w:r>
          </w:p>
        </w:tc>
        <w:tc>
          <w:tcPr>
            <w:tcW w:w="4177" w:type="pct"/>
            <w:gridSpan w:val="4"/>
          </w:tcPr>
          <w:p w14:paraId="1BD2F135">
            <w:pPr>
              <w:spacing w:line="360" w:lineRule="auto"/>
              <w:rPr>
                <w:sz w:val="24"/>
                <w:szCs w:val="21"/>
              </w:rPr>
            </w:pPr>
          </w:p>
        </w:tc>
      </w:tr>
      <w:tr w14:paraId="50BB1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" w:type="pct"/>
            <w:vAlign w:val="center"/>
          </w:tcPr>
          <w:p w14:paraId="7272CEA7">
            <w:pPr>
              <w:spacing w:line="360" w:lineRule="auto"/>
              <w:rPr>
                <w:bCs/>
                <w:sz w:val="24"/>
                <w:szCs w:val="21"/>
              </w:rPr>
            </w:pPr>
            <w:r>
              <w:rPr>
                <w:rFonts w:hAnsi="宋体"/>
                <w:bCs/>
                <w:kern w:val="0"/>
                <w:sz w:val="24"/>
                <w:szCs w:val="21"/>
              </w:rPr>
              <w:t>本院专业组</w:t>
            </w:r>
          </w:p>
        </w:tc>
        <w:tc>
          <w:tcPr>
            <w:tcW w:w="1653" w:type="pct"/>
            <w:gridSpan w:val="2"/>
            <w:vAlign w:val="center"/>
          </w:tcPr>
          <w:p w14:paraId="35FFAB53">
            <w:pPr>
              <w:spacing w:line="360" w:lineRule="auto"/>
              <w:rPr>
                <w:bCs/>
                <w:sz w:val="24"/>
                <w:szCs w:val="21"/>
              </w:rPr>
            </w:pPr>
          </w:p>
        </w:tc>
        <w:tc>
          <w:tcPr>
            <w:tcW w:w="1167" w:type="pct"/>
            <w:vAlign w:val="center"/>
          </w:tcPr>
          <w:p w14:paraId="451EC829">
            <w:pPr>
              <w:spacing w:line="360" w:lineRule="auto"/>
              <w:rPr>
                <w:bCs/>
                <w:sz w:val="24"/>
                <w:szCs w:val="21"/>
              </w:rPr>
            </w:pPr>
            <w:r>
              <w:rPr>
                <w:rFonts w:hAnsi="宋体"/>
                <w:bCs/>
                <w:sz w:val="24"/>
                <w:szCs w:val="21"/>
              </w:rPr>
              <w:t>主要研究者</w:t>
            </w:r>
          </w:p>
        </w:tc>
        <w:tc>
          <w:tcPr>
            <w:tcW w:w="1356" w:type="pct"/>
          </w:tcPr>
          <w:p w14:paraId="0B2A6A39">
            <w:pPr>
              <w:spacing w:line="360" w:lineRule="auto"/>
              <w:rPr>
                <w:sz w:val="24"/>
                <w:szCs w:val="21"/>
              </w:rPr>
            </w:pPr>
          </w:p>
        </w:tc>
      </w:tr>
      <w:tr w14:paraId="593C6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22" w:type="pct"/>
            <w:vAlign w:val="center"/>
          </w:tcPr>
          <w:p w14:paraId="0CD1275A">
            <w:pPr>
              <w:spacing w:line="360" w:lineRule="auto"/>
              <w:rPr>
                <w:rFonts w:hAnsi="宋体"/>
                <w:bCs/>
                <w:kern w:val="0"/>
                <w:sz w:val="24"/>
                <w:szCs w:val="21"/>
              </w:rPr>
            </w:pPr>
            <w:r>
              <w:rPr>
                <w:rFonts w:hint="eastAsia" w:hAnsi="宋体"/>
                <w:bCs/>
                <w:kern w:val="0"/>
                <w:sz w:val="24"/>
                <w:szCs w:val="21"/>
              </w:rPr>
              <w:t>研究相关损害的风险</w:t>
            </w:r>
          </w:p>
        </w:tc>
        <w:tc>
          <w:tcPr>
            <w:tcW w:w="4177" w:type="pct"/>
            <w:gridSpan w:val="4"/>
            <w:vAlign w:val="center"/>
          </w:tcPr>
          <w:p w14:paraId="41B35DC8">
            <w:pPr>
              <w:spacing w:line="360" w:lineRule="auto"/>
              <w:rPr>
                <w:sz w:val="24"/>
                <w:szCs w:val="21"/>
              </w:rPr>
            </w:pPr>
          </w:p>
        </w:tc>
      </w:tr>
      <w:tr w14:paraId="3F70C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" w:type="pct"/>
            <w:vAlign w:val="center"/>
          </w:tcPr>
          <w:p w14:paraId="1ECF0C9F">
            <w:pPr>
              <w:spacing w:line="360" w:lineRule="auto"/>
              <w:rPr>
                <w:rFonts w:hAnsi="宋体"/>
                <w:bCs/>
                <w:kern w:val="0"/>
                <w:sz w:val="24"/>
                <w:szCs w:val="21"/>
              </w:rPr>
            </w:pPr>
            <w:r>
              <w:rPr>
                <w:rFonts w:hint="eastAsia" w:hAnsi="宋体"/>
                <w:bCs/>
                <w:kern w:val="0"/>
                <w:sz w:val="24"/>
                <w:szCs w:val="21"/>
              </w:rPr>
              <w:t>研究潜在的获益</w:t>
            </w:r>
          </w:p>
        </w:tc>
        <w:tc>
          <w:tcPr>
            <w:tcW w:w="4177" w:type="pct"/>
            <w:gridSpan w:val="4"/>
            <w:vAlign w:val="center"/>
          </w:tcPr>
          <w:p w14:paraId="1AD09F8B">
            <w:pPr>
              <w:spacing w:line="360" w:lineRule="auto"/>
              <w:rPr>
                <w:sz w:val="24"/>
                <w:szCs w:val="21"/>
              </w:rPr>
            </w:pPr>
          </w:p>
        </w:tc>
      </w:tr>
      <w:tr w14:paraId="5E009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" w:type="pct"/>
            <w:vAlign w:val="center"/>
          </w:tcPr>
          <w:p w14:paraId="4703868B">
            <w:pPr>
              <w:spacing w:line="360" w:lineRule="auto"/>
              <w:rPr>
                <w:bCs/>
                <w:sz w:val="24"/>
                <w:szCs w:val="21"/>
              </w:rPr>
            </w:pPr>
            <w:r>
              <w:rPr>
                <w:rFonts w:hAnsi="宋体"/>
                <w:bCs/>
                <w:kern w:val="0"/>
                <w:sz w:val="24"/>
                <w:szCs w:val="21"/>
              </w:rPr>
              <w:t>招募人数</w:t>
            </w:r>
          </w:p>
        </w:tc>
        <w:tc>
          <w:tcPr>
            <w:tcW w:w="1653" w:type="pct"/>
            <w:gridSpan w:val="2"/>
            <w:vAlign w:val="center"/>
          </w:tcPr>
          <w:p w14:paraId="72E35526">
            <w:pPr>
              <w:spacing w:line="360" w:lineRule="auto"/>
              <w:rPr>
                <w:sz w:val="24"/>
                <w:szCs w:val="21"/>
              </w:rPr>
            </w:pPr>
          </w:p>
        </w:tc>
        <w:tc>
          <w:tcPr>
            <w:tcW w:w="1167" w:type="pct"/>
            <w:vAlign w:val="center"/>
          </w:tcPr>
          <w:p w14:paraId="704D569D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招募方式</w:t>
            </w:r>
          </w:p>
        </w:tc>
        <w:tc>
          <w:tcPr>
            <w:tcW w:w="1356" w:type="pct"/>
            <w:vAlign w:val="center"/>
          </w:tcPr>
          <w:p w14:paraId="5AC8535B">
            <w:pPr>
              <w:spacing w:line="360" w:lineRule="auto"/>
              <w:rPr>
                <w:sz w:val="24"/>
                <w:szCs w:val="21"/>
              </w:rPr>
            </w:pPr>
          </w:p>
        </w:tc>
      </w:tr>
      <w:tr w14:paraId="735EF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" w:type="pct"/>
            <w:vAlign w:val="center"/>
          </w:tcPr>
          <w:p w14:paraId="36576F49">
            <w:pPr>
              <w:spacing w:line="360" w:lineRule="auto"/>
              <w:rPr>
                <w:rFonts w:hAnsi="宋体"/>
                <w:bCs/>
                <w:kern w:val="0"/>
                <w:sz w:val="24"/>
                <w:szCs w:val="21"/>
              </w:rPr>
            </w:pPr>
            <w:r>
              <w:rPr>
                <w:rFonts w:hint="eastAsia" w:hAnsi="宋体"/>
                <w:bCs/>
                <w:kern w:val="0"/>
                <w:sz w:val="24"/>
                <w:szCs w:val="21"/>
              </w:rPr>
              <w:t>受试者补偿</w:t>
            </w:r>
          </w:p>
        </w:tc>
        <w:tc>
          <w:tcPr>
            <w:tcW w:w="4177" w:type="pct"/>
            <w:gridSpan w:val="4"/>
            <w:vAlign w:val="center"/>
          </w:tcPr>
          <w:p w14:paraId="40205A35">
            <w:pPr>
              <w:spacing w:line="360" w:lineRule="auto"/>
              <w:rPr>
                <w:rFonts w:hint="eastAsia" w:eastAsia="宋体"/>
                <w:sz w:val="24"/>
                <w:szCs w:val="21"/>
                <w:lang w:eastAsia="zh-CN"/>
              </w:rPr>
            </w:pPr>
            <w:sdt>
              <w:sdtPr>
                <w:rPr>
                  <w:rFonts w:hint="eastAsia"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70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/>
                <w:sz w:val="24"/>
                <w:szCs w:val="21"/>
              </w:rPr>
              <w:t>无，</w:t>
            </w:r>
            <w:r>
              <w:rPr>
                <w:sz w:val="24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/>
                <w:sz w:val="24"/>
                <w:szCs w:val="21"/>
              </w:rPr>
              <w:t>有，数额</w:t>
            </w:r>
            <w:r>
              <w:rPr>
                <w:rFonts w:hint="eastAsia"/>
                <w:sz w:val="24"/>
                <w:szCs w:val="21"/>
                <w:lang w:eastAsia="zh-CN"/>
              </w:rPr>
              <w:t>：</w:t>
            </w:r>
          </w:p>
        </w:tc>
      </w:tr>
      <w:tr w14:paraId="07C7E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822" w:type="pct"/>
            <w:vMerge w:val="restart"/>
            <w:vAlign w:val="center"/>
          </w:tcPr>
          <w:p w14:paraId="020116E2">
            <w:pPr>
              <w:spacing w:line="360" w:lineRule="auto"/>
              <w:rPr>
                <w:rFonts w:hAnsi="宋体"/>
                <w:bCs/>
                <w:kern w:val="0"/>
                <w:sz w:val="24"/>
                <w:szCs w:val="21"/>
              </w:rPr>
            </w:pPr>
            <w:r>
              <w:rPr>
                <w:rFonts w:hint="eastAsia" w:hAnsi="宋体"/>
                <w:bCs/>
                <w:kern w:val="0"/>
                <w:sz w:val="24"/>
                <w:szCs w:val="21"/>
              </w:rPr>
              <w:t>受试者参与研究的费用</w:t>
            </w:r>
          </w:p>
        </w:tc>
        <w:tc>
          <w:tcPr>
            <w:tcW w:w="4177" w:type="pct"/>
            <w:gridSpan w:val="4"/>
            <w:vAlign w:val="center"/>
          </w:tcPr>
          <w:p w14:paraId="492E15AE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研究药物的费用：</w:t>
            </w:r>
            <w:sdt>
              <w:sdtPr>
                <w:rPr>
                  <w:rFonts w:hint="eastAsia"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68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  <w:bookmarkStart w:id="0" w:name="_GoBack"/>
                <w:bookmarkEnd w:id="0"/>
              </w:sdtContent>
            </w:sdt>
            <w:r>
              <w:rPr>
                <w:rFonts w:hint="eastAsia"/>
                <w:sz w:val="24"/>
                <w:szCs w:val="21"/>
              </w:rPr>
              <w:t>申办方支付，</w:t>
            </w:r>
            <w:sdt>
              <w:sdtPr>
                <w:rPr>
                  <w:rFonts w:hint="eastAsia"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68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/>
                <w:sz w:val="24"/>
                <w:szCs w:val="21"/>
              </w:rPr>
              <w:t>受试者或其医疗保险支付</w:t>
            </w:r>
          </w:p>
        </w:tc>
      </w:tr>
      <w:tr w14:paraId="16435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822" w:type="pct"/>
            <w:vMerge w:val="continue"/>
            <w:vAlign w:val="center"/>
          </w:tcPr>
          <w:p w14:paraId="450A8443">
            <w:pPr>
              <w:spacing w:line="360" w:lineRule="auto"/>
              <w:rPr>
                <w:rFonts w:hAnsi="宋体"/>
                <w:bCs/>
                <w:kern w:val="0"/>
                <w:sz w:val="24"/>
                <w:szCs w:val="21"/>
              </w:rPr>
            </w:pPr>
          </w:p>
        </w:tc>
        <w:tc>
          <w:tcPr>
            <w:tcW w:w="4177" w:type="pct"/>
            <w:gridSpan w:val="4"/>
            <w:vAlign w:val="center"/>
          </w:tcPr>
          <w:p w14:paraId="64FDD72E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研究理化检查的费用：</w:t>
            </w:r>
            <w:sdt>
              <w:sdtPr>
                <w:rPr>
                  <w:rFonts w:hint="eastAsia"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68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/>
                <w:sz w:val="24"/>
                <w:szCs w:val="21"/>
              </w:rPr>
              <w:t>申办方支付，</w:t>
            </w:r>
            <w:sdt>
              <w:sdtPr>
                <w:rPr>
                  <w:rFonts w:hint="eastAsia"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68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/>
                <w:sz w:val="24"/>
                <w:szCs w:val="21"/>
              </w:rPr>
              <w:t>受试者或其医疗保险支付</w:t>
            </w:r>
          </w:p>
        </w:tc>
      </w:tr>
      <w:tr w14:paraId="15FE2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0" w:type="pct"/>
            <w:gridSpan w:val="2"/>
            <w:tcBorders>
              <w:bottom w:val="single" w:color="auto" w:sz="4" w:space="0"/>
            </w:tcBorders>
            <w:vAlign w:val="center"/>
          </w:tcPr>
          <w:p w14:paraId="1F644D85">
            <w:pPr>
              <w:spacing w:line="360" w:lineRule="auto"/>
              <w:rPr>
                <w:bCs/>
                <w:kern w:val="0"/>
                <w:sz w:val="24"/>
                <w:szCs w:val="21"/>
              </w:rPr>
            </w:pPr>
            <w:r>
              <w:rPr>
                <w:rFonts w:hint="eastAsia" w:hAnsi="宋体"/>
                <w:bCs/>
                <w:sz w:val="24"/>
                <w:szCs w:val="21"/>
              </w:rPr>
              <w:t>PI在研的研究项目数：</w:t>
            </w:r>
            <w:r>
              <w:rPr>
                <w:rFonts w:hint="eastAsia" w:hAnsi="宋体"/>
                <w:bCs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hAnsi="宋体"/>
                <w:bCs/>
                <w:sz w:val="24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hAnsi="宋体"/>
                <w:bCs/>
                <w:sz w:val="24"/>
                <w:szCs w:val="21"/>
                <w:u w:val="single"/>
              </w:rPr>
              <w:t xml:space="preserve"> 项</w:t>
            </w:r>
          </w:p>
        </w:tc>
        <w:tc>
          <w:tcPr>
            <w:tcW w:w="3109" w:type="pct"/>
            <w:gridSpan w:val="3"/>
            <w:tcBorders>
              <w:bottom w:val="single" w:color="auto" w:sz="4" w:space="0"/>
            </w:tcBorders>
            <w:vAlign w:val="center"/>
          </w:tcPr>
          <w:p w14:paraId="15E19B34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在研项目中，与本项目目标疾病相同的项目数：</w:t>
            </w:r>
            <w:r>
              <w:rPr>
                <w:rFonts w:hint="eastAsia" w:hAnsi="宋体"/>
                <w:bCs/>
                <w:sz w:val="24"/>
                <w:szCs w:val="21"/>
                <w:u w:val="single"/>
              </w:rPr>
              <w:t xml:space="preserve"> </w:t>
            </w:r>
            <w:r>
              <w:rPr>
                <w:rFonts w:hint="eastAsia" w:hAnsi="宋体"/>
                <w:bCs/>
                <w:sz w:val="24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hAnsi="宋体"/>
                <w:bCs/>
                <w:sz w:val="24"/>
                <w:szCs w:val="21"/>
                <w:u w:val="single"/>
              </w:rPr>
              <w:t xml:space="preserve">  项</w:t>
            </w:r>
          </w:p>
        </w:tc>
      </w:tr>
      <w:tr w14:paraId="3ADE2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exact"/>
        </w:trPr>
        <w:tc>
          <w:tcPr>
            <w:tcW w:w="2476" w:type="pct"/>
            <w:gridSpan w:val="3"/>
            <w:tcBorders>
              <w:right w:val="nil"/>
            </w:tcBorders>
            <w:vAlign w:val="center"/>
          </w:tcPr>
          <w:p w14:paraId="08E5E2C3">
            <w:pPr>
              <w:spacing w:before="156" w:beforeLines="50"/>
              <w:rPr>
                <w:rFonts w:hAnsi="宋体"/>
                <w:bCs/>
                <w:sz w:val="24"/>
                <w:szCs w:val="21"/>
              </w:rPr>
            </w:pPr>
            <w:r>
              <w:rPr>
                <w:rFonts w:hAnsi="宋体"/>
                <w:bCs/>
                <w:sz w:val="24"/>
                <w:szCs w:val="21"/>
              </w:rPr>
              <w:t>主要研究者签名：</w:t>
            </w:r>
          </w:p>
          <w:p w14:paraId="2ABE688D">
            <w:pPr>
              <w:spacing w:before="156" w:beforeLines="50"/>
              <w:ind w:right="840" w:firstLine="1132" w:firstLineChars="472"/>
              <w:jc w:val="left"/>
              <w:rPr>
                <w:bCs/>
                <w:sz w:val="24"/>
                <w:szCs w:val="21"/>
              </w:rPr>
            </w:pPr>
            <w:r>
              <w:rPr>
                <w:rFonts w:hAnsi="宋体"/>
                <w:bCs/>
                <w:sz w:val="24"/>
                <w:szCs w:val="21"/>
              </w:rPr>
              <w:t>日期：</w:t>
            </w:r>
          </w:p>
        </w:tc>
        <w:tc>
          <w:tcPr>
            <w:tcW w:w="2523" w:type="pct"/>
            <w:gridSpan w:val="2"/>
            <w:tcBorders>
              <w:left w:val="nil"/>
            </w:tcBorders>
            <w:vAlign w:val="center"/>
          </w:tcPr>
          <w:p w14:paraId="6DA9B84A">
            <w:pPr>
              <w:spacing w:before="156" w:beforeLines="50"/>
              <w:ind w:right="840"/>
              <w:jc w:val="left"/>
              <w:rPr>
                <w:bCs/>
                <w:sz w:val="24"/>
                <w:szCs w:val="21"/>
              </w:rPr>
            </w:pPr>
            <w:r>
              <w:rPr>
                <w:rFonts w:hAnsi="宋体"/>
                <w:bCs/>
                <w:sz w:val="24"/>
                <w:szCs w:val="21"/>
              </w:rPr>
              <w:t>资料递交人签名：</w:t>
            </w:r>
          </w:p>
          <w:p w14:paraId="7304C446">
            <w:pPr>
              <w:spacing w:before="156" w:beforeLines="50"/>
              <w:ind w:firstLine="1212" w:firstLineChars="505"/>
              <w:rPr>
                <w:bCs/>
                <w:sz w:val="24"/>
                <w:szCs w:val="21"/>
              </w:rPr>
            </w:pPr>
            <w:r>
              <w:rPr>
                <w:rFonts w:hint="eastAsia" w:hAnsi="宋体"/>
                <w:bCs/>
                <w:sz w:val="24"/>
                <w:szCs w:val="21"/>
              </w:rPr>
              <w:t>日期：</w:t>
            </w:r>
          </w:p>
        </w:tc>
      </w:tr>
      <w:tr w14:paraId="59004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exact"/>
        </w:trPr>
        <w:tc>
          <w:tcPr>
            <w:tcW w:w="5000" w:type="pct"/>
            <w:gridSpan w:val="5"/>
            <w:vAlign w:val="center"/>
          </w:tcPr>
          <w:p w14:paraId="244B70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hAnsi="宋体"/>
                <w:bCs/>
                <w:sz w:val="24"/>
                <w:szCs w:val="21"/>
                <w:lang w:val="en-US" w:eastAsia="zh-CN"/>
              </w:rPr>
            </w:pPr>
            <w:r>
              <w:rPr>
                <w:rFonts w:hint="eastAsia" w:hAnsi="宋体"/>
                <w:bCs/>
                <w:sz w:val="24"/>
                <w:szCs w:val="21"/>
                <w:lang w:val="en-US" w:eastAsia="zh-CN"/>
              </w:rPr>
              <w:t>资料审核意见</w:t>
            </w:r>
          </w:p>
          <w:p w14:paraId="2ED3A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68" w:firstLineChars="195"/>
              <w:textAlignment w:val="auto"/>
              <w:rPr>
                <w:rFonts w:hint="eastAsia" w:hAnsi="宋体"/>
                <w:bCs/>
                <w:sz w:val="24"/>
                <w:szCs w:val="21"/>
                <w:lang w:val="en-US" w:eastAsia="zh-CN"/>
              </w:rPr>
            </w:pPr>
            <w:sdt>
              <w:sdtPr>
                <w:rPr>
                  <w:rFonts w:ascii="宋体" w:hAnsi="宋体" w:eastAsia="宋体" w:cs="Times New Roman"/>
                  <w:kern w:val="2"/>
                  <w:sz w:val="24"/>
                  <w:szCs w:val="24"/>
                  <w:lang w:val="en-US" w:eastAsia="zh-CN" w:bidi="ar-SA"/>
                </w:rPr>
                <w:id w:val="147468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4"/>
                  <w:lang w:val="en-US" w:eastAsia="zh-CN" w:bidi="ar-S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hAnsi="宋体"/>
                <w:bCs/>
                <w:sz w:val="24"/>
                <w:szCs w:val="21"/>
                <w:lang w:val="en-US" w:eastAsia="zh-CN"/>
              </w:rPr>
              <w:t xml:space="preserve">符合要求       </w:t>
            </w:r>
            <w:sdt>
              <w:sdtPr>
                <w:rPr>
                  <w:rFonts w:hint="eastAsia" w:ascii="Times New Roman" w:hAnsi="宋体" w:eastAsia="宋体" w:cs="Times New Roman"/>
                  <w:bCs/>
                  <w:kern w:val="2"/>
                  <w:sz w:val="24"/>
                  <w:szCs w:val="21"/>
                  <w:lang w:val="en-US" w:eastAsia="zh-CN" w:bidi="ar-SA"/>
                </w:rPr>
                <w:id w:val="147468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Times New Roman" w:hAnsi="宋体" w:eastAsia="宋体" w:cs="Times New Roman"/>
                  <w:bCs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hAnsi="宋体"/>
                <w:bCs/>
                <w:sz w:val="24"/>
                <w:szCs w:val="21"/>
                <w:lang w:val="en-US" w:eastAsia="zh-CN"/>
              </w:rPr>
              <w:t>不符合要求</w:t>
            </w:r>
          </w:p>
          <w:p w14:paraId="7A190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right"/>
              <w:textAlignment w:val="auto"/>
              <w:rPr>
                <w:sz w:val="24"/>
              </w:rPr>
            </w:pPr>
            <w:r>
              <w:rPr>
                <w:rFonts w:hint="eastAsia" w:hAnsi="宋体"/>
                <w:bCs/>
                <w:sz w:val="24"/>
                <w:szCs w:val="21"/>
                <w:lang w:val="en-US" w:eastAsia="zh-CN"/>
              </w:rPr>
              <w:t xml:space="preserve">                            秘书签字：                    </w:t>
            </w:r>
            <w:r>
              <w:rPr>
                <w:rFonts w:hAnsi="宋体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Ansi="宋体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Ansi="宋体"/>
                <w:sz w:val="24"/>
              </w:rPr>
              <w:t>日</w:t>
            </w:r>
          </w:p>
          <w:p w14:paraId="1ED897D1">
            <w:pPr>
              <w:spacing w:before="156" w:beforeLines="50" w:line="360" w:lineRule="auto"/>
              <w:ind w:firstLine="468" w:firstLineChars="195"/>
              <w:rPr>
                <w:rFonts w:hint="default" w:hAnsi="宋体"/>
                <w:bCs/>
                <w:sz w:val="24"/>
                <w:szCs w:val="21"/>
                <w:lang w:val="en-US" w:eastAsia="zh-CN"/>
              </w:rPr>
            </w:pPr>
          </w:p>
          <w:p w14:paraId="518C3390">
            <w:pPr>
              <w:spacing w:before="156" w:beforeLines="50" w:line="360" w:lineRule="auto"/>
              <w:ind w:firstLine="468" w:firstLineChars="195"/>
              <w:rPr>
                <w:rFonts w:hint="eastAsia" w:hAnsi="宋体"/>
                <w:bCs/>
                <w:sz w:val="24"/>
                <w:szCs w:val="21"/>
                <w:lang w:val="en-US" w:eastAsia="zh-CN"/>
              </w:rPr>
            </w:pPr>
          </w:p>
          <w:p w14:paraId="257C5098">
            <w:pPr>
              <w:spacing w:before="156" w:beforeLines="50" w:line="360" w:lineRule="auto"/>
              <w:ind w:firstLine="468" w:firstLineChars="195"/>
              <w:rPr>
                <w:rFonts w:hint="eastAsia" w:hAnsi="宋体"/>
                <w:bCs/>
                <w:sz w:val="24"/>
                <w:szCs w:val="21"/>
                <w:lang w:val="en-US" w:eastAsia="zh-CN"/>
              </w:rPr>
            </w:pPr>
          </w:p>
          <w:p w14:paraId="31C9EEC6">
            <w:pPr>
              <w:spacing w:before="156" w:beforeLines="50" w:line="360" w:lineRule="auto"/>
              <w:ind w:firstLine="468" w:firstLineChars="195"/>
              <w:rPr>
                <w:rFonts w:hint="default" w:hAnsi="宋体"/>
                <w:bCs/>
                <w:sz w:val="24"/>
                <w:szCs w:val="21"/>
                <w:lang w:val="en-US" w:eastAsia="zh-CN"/>
              </w:rPr>
            </w:pPr>
            <w:r>
              <w:rPr>
                <w:rFonts w:hint="eastAsia" w:hAnsi="宋体"/>
                <w:bCs/>
                <w:sz w:val="24"/>
                <w:szCs w:val="21"/>
                <w:lang w:val="en-US" w:eastAsia="zh-CN"/>
              </w:rPr>
              <w:t>签名</w:t>
            </w:r>
          </w:p>
        </w:tc>
      </w:tr>
      <w:tr w14:paraId="2507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exact"/>
        </w:trPr>
        <w:tc>
          <w:tcPr>
            <w:tcW w:w="5000" w:type="pct"/>
            <w:gridSpan w:val="5"/>
            <w:vAlign w:val="center"/>
          </w:tcPr>
          <w:p w14:paraId="4DE68DC0">
            <w:pPr>
              <w:spacing w:before="156" w:beforeLines="50" w:line="360" w:lineRule="auto"/>
              <w:ind w:right="840"/>
              <w:jc w:val="left"/>
              <w:rPr>
                <w:rFonts w:hAnsi="宋体"/>
                <w:bCs/>
                <w:sz w:val="24"/>
                <w:szCs w:val="21"/>
              </w:rPr>
            </w:pPr>
            <w:r>
              <w:rPr>
                <w:rFonts w:hint="eastAsia" w:hAnsi="宋体"/>
                <w:bCs/>
                <w:sz w:val="24"/>
                <w:szCs w:val="21"/>
              </w:rPr>
              <w:t>伦理办公室审核意见</w:t>
            </w:r>
          </w:p>
          <w:p w14:paraId="4DABFE87">
            <w:pPr>
              <w:numPr>
                <w:ilvl w:val="0"/>
                <w:numId w:val="1"/>
              </w:numPr>
              <w:spacing w:line="360" w:lineRule="auto"/>
              <w:ind w:firstLine="360" w:firstLineChars="150"/>
              <w:jc w:val="left"/>
              <w:rPr>
                <w:rFonts w:hint="eastAsia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是否受理：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4"/>
                  <w:szCs w:val="24"/>
                  <w:lang w:val="en-US" w:eastAsia="zh-CN" w:bidi="ar-SA"/>
                </w:rPr>
                <w:id w:val="147471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4"/>
                  <w:szCs w:val="24"/>
                  <w:lang w:val="en-US" w:eastAsia="zh-CN" w:bidi="ar-S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Ansi="宋体"/>
                <w:sz w:val="24"/>
              </w:rPr>
              <w:t>同意</w:t>
            </w:r>
            <w:r>
              <w:rPr>
                <w:rFonts w:hint="eastAsia" w:hAnsi="宋体"/>
                <w:sz w:val="24"/>
              </w:rPr>
              <w:t>受理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sz w:val="24"/>
              </w:rPr>
              <w:t xml:space="preserve">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4"/>
                  <w:lang w:val="en-US" w:eastAsia="zh-CN" w:bidi="ar-SA"/>
                </w:rPr>
                <w:id w:val="147471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eastAsia="宋体" w:cs="Times New Roman"/>
                  <w:kern w:val="2"/>
                  <w:sz w:val="24"/>
                  <w:szCs w:val="24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Ansi="宋体"/>
                <w:sz w:val="24"/>
              </w:rPr>
              <w:t>不同意</w:t>
            </w:r>
            <w:r>
              <w:rPr>
                <w:rFonts w:hint="eastAsia" w:hAnsi="宋体"/>
                <w:sz w:val="24"/>
              </w:rPr>
              <w:t>受理</w:t>
            </w:r>
          </w:p>
          <w:p w14:paraId="3FCA084B">
            <w:pPr>
              <w:numPr>
                <w:ilvl w:val="0"/>
                <w:numId w:val="1"/>
              </w:numPr>
              <w:spacing w:line="360" w:lineRule="auto"/>
              <w:ind w:firstLine="360" w:firstLineChars="150"/>
              <w:jc w:val="left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审查方式：</w:t>
            </w:r>
            <w:sdt>
              <w:sdtPr>
                <w:rPr>
                  <w:rFonts w:hint="eastAsia" w:ascii="Times New Roman" w:hAnsi="宋体" w:eastAsia="宋体" w:cs="Times New Roman"/>
                  <w:kern w:val="2"/>
                  <w:sz w:val="24"/>
                  <w:szCs w:val="24"/>
                  <w:lang w:val="en-US" w:eastAsia="zh-CN" w:bidi="ar-SA"/>
                </w:rPr>
                <w:id w:val="147471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Times New Roman" w:hAnsi="宋体" w:eastAsia="宋体" w:cs="Times New Roman"/>
                  <w:kern w:val="2"/>
                  <w:sz w:val="24"/>
                  <w:szCs w:val="24"/>
                  <w:lang w:val="en-US" w:eastAsia="zh-CN" w:bidi="ar-S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hAnsi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会议审查  </w:t>
            </w:r>
            <w:sdt>
              <w:sdtPr>
                <w:rPr>
                  <w:rFonts w:hint="eastAsia" w:ascii="Times New Roman" w:hAnsi="宋体" w:eastAsia="宋体" w:cs="Times New Roman"/>
                  <w:kern w:val="2"/>
                  <w:sz w:val="24"/>
                  <w:szCs w:val="24"/>
                  <w:lang w:val="en-US" w:eastAsia="zh-CN" w:bidi="ar-SA"/>
                </w:rPr>
                <w:id w:val="147471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Times New Roman" w:hAnsi="宋体" w:eastAsia="宋体" w:cs="Times New Roman"/>
                  <w:kern w:val="2"/>
                  <w:sz w:val="24"/>
                  <w:szCs w:val="24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hAnsi="宋体" w:cs="Times New Roman"/>
                <w:kern w:val="2"/>
                <w:sz w:val="24"/>
                <w:szCs w:val="24"/>
                <w:lang w:val="en-US" w:eastAsia="zh-CN" w:bidi="ar-SA"/>
              </w:rPr>
              <w:t>快速审查</w:t>
            </w:r>
          </w:p>
          <w:p w14:paraId="6301AF7B">
            <w:pPr>
              <w:numPr>
                <w:ilvl w:val="0"/>
                <w:numId w:val="1"/>
              </w:numPr>
              <w:spacing w:line="360" w:lineRule="auto"/>
              <w:ind w:firstLine="360" w:firstLineChars="150"/>
              <w:jc w:val="left"/>
              <w:rPr>
                <w:sz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主审委员：科学性审查的主审</w:t>
            </w:r>
            <w:r>
              <w:rPr>
                <w:rFonts w:hint="eastAsia" w:hAnsi="宋体"/>
                <w:sz w:val="24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hAnsi="宋体"/>
                <w:sz w:val="24"/>
                <w:u w:val="none"/>
                <w:lang w:val="en-US" w:eastAsia="zh-CN"/>
              </w:rPr>
              <w:t xml:space="preserve"> </w:t>
            </w:r>
          </w:p>
          <w:p w14:paraId="06D32537">
            <w:pPr>
              <w:numPr>
                <w:ilvl w:val="0"/>
                <w:numId w:val="0"/>
              </w:numPr>
              <w:spacing w:line="360" w:lineRule="auto"/>
              <w:ind w:left="1898" w:leftChars="904" w:firstLine="0" w:firstLineChars="0"/>
              <w:jc w:val="left"/>
              <w:rPr>
                <w:sz w:val="24"/>
              </w:rPr>
            </w:pPr>
            <w:r>
              <w:rPr>
                <w:rFonts w:hint="eastAsia" w:hAnsi="宋体"/>
                <w:sz w:val="24"/>
                <w:u w:val="none"/>
                <w:lang w:val="en-US" w:eastAsia="zh-CN"/>
              </w:rPr>
              <w:t>知情同意书的主审</w:t>
            </w:r>
            <w:r>
              <w:rPr>
                <w:rFonts w:hint="eastAsia" w:hAnsi="宋体"/>
                <w:sz w:val="24"/>
                <w:u w:val="single"/>
                <w:lang w:val="en-US" w:eastAsia="zh-CN"/>
              </w:rPr>
              <w:t xml:space="preserve">             </w:t>
            </w:r>
          </w:p>
          <w:p w14:paraId="5BC9E106">
            <w:pPr>
              <w:numPr>
                <w:ilvl w:val="0"/>
                <w:numId w:val="0"/>
              </w:numPr>
              <w:spacing w:line="360" w:lineRule="auto"/>
              <w:jc w:val="right"/>
              <w:rPr>
                <w:sz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伦理办公室主任</w:t>
            </w:r>
            <w:r>
              <w:rPr>
                <w:rFonts w:hAnsi="宋体"/>
                <w:sz w:val="24"/>
              </w:rPr>
              <w:t>签</w:t>
            </w:r>
            <w:r>
              <w:rPr>
                <w:rFonts w:hint="eastAsia" w:hAnsi="宋体"/>
                <w:sz w:val="24"/>
                <w:lang w:val="en-US" w:eastAsia="zh-CN"/>
              </w:rPr>
              <w:t>字</w:t>
            </w:r>
            <w:r>
              <w:rPr>
                <w:rFonts w:hAnsi="宋体"/>
                <w:sz w:val="24"/>
              </w:rPr>
              <w:t>：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 xml:space="preserve">            </w:t>
            </w:r>
            <w:r>
              <w:rPr>
                <w:rFonts w:hAnsi="宋体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Ansi="宋体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Ansi="宋体"/>
                <w:sz w:val="24"/>
              </w:rPr>
              <w:t>日</w:t>
            </w:r>
          </w:p>
          <w:p w14:paraId="303C63FA">
            <w:pPr>
              <w:spacing w:before="156" w:beforeLines="50" w:line="360" w:lineRule="auto"/>
              <w:ind w:firstLine="468" w:firstLineChars="195"/>
              <w:rPr>
                <w:rFonts w:hint="eastAsia" w:ascii="Times New Roman" w:hAnsi="宋体" w:eastAsia="宋体" w:cs="Times New Roman"/>
                <w:bCs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</w:tbl>
    <w:p w14:paraId="19E1A283">
      <w:pPr>
        <w:rPr>
          <w:sz w:val="18"/>
          <w:szCs w:val="18"/>
        </w:rPr>
      </w:pPr>
      <w:r>
        <w:rPr>
          <w:rFonts w:hint="eastAsia"/>
          <w:b/>
          <w:bCs w:val="0"/>
          <w:sz w:val="18"/>
          <w:szCs w:val="18"/>
          <w:lang w:val="en-US" w:eastAsia="zh-CN"/>
        </w:rPr>
        <w:t>备注：请在勾选框中打“×”。</w:t>
      </w:r>
    </w:p>
    <w:sectPr>
      <w:headerReference r:id="rId3" w:type="first"/>
      <w:footerReference r:id="rId5" w:type="first"/>
      <w:footerReference r:id="rId4" w:type="default"/>
      <w:pgSz w:w="11906" w:h="16838"/>
      <w:pgMar w:top="1134" w:right="1134" w:bottom="1134" w:left="1701" w:header="454" w:footer="567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  <w:embedRegular r:id="rId1" w:fontKey="{72E6A8F2-14D5-4A0E-8CC8-FCCE29FFFB02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E9458F31-2833-4583-B501-A857AE8ECC4B}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  <w:embedRegular r:id="rId3" w:fontKey="{DCFD0CE9-649E-4D8A-807F-B13294BFA201}"/>
  </w:font>
  <w:font w:name="WPSEMBED1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WPSEMBED2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  <w:embedRegular r:id="rId4" w:fontKey="{DE251D4C-88B7-4049-A68F-8C129837816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59498"/>
    </w:sdtPr>
    <w:sdtContent>
      <w:p w14:paraId="3F674C79"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91E3726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292426">
    <w:pPr>
      <w:pStyle w:val="4"/>
      <w:jc w:val="center"/>
    </w:pPr>
    <w:r>
      <w:rPr>
        <w:rFonts w:hint="eastAsia"/>
      </w:rPr>
      <w:t>1</w:t>
    </w:r>
  </w:p>
  <w:p w14:paraId="325C82F9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7"/>
      <w:tblW w:w="8280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none" w:color="auto" w:sz="0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402"/>
      <w:gridCol w:w="1476"/>
      <w:gridCol w:w="3402"/>
    </w:tblGrid>
    <w:tr w14:paraId="0CAA58C9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</w:tblPrEx>
      <w:trPr>
        <w:trHeight w:val="240" w:hRule="atLeast"/>
        <w:jc w:val="center"/>
      </w:trPr>
      <w:tc>
        <w:tcPr>
          <w:tcW w:w="3402" w:type="dxa"/>
          <w:vAlign w:val="center"/>
        </w:tcPr>
        <w:p w14:paraId="256C5E74">
          <w:pPr>
            <w:pStyle w:val="5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rPr>
              <w:rFonts w:ascii="宋体"/>
            </w:rPr>
          </w:pPr>
          <w:r>
            <w:rPr>
              <w:rFonts w:hint="eastAsia" w:ascii="宋体"/>
            </w:rPr>
            <w:t>乐山市人民医院</w:t>
          </w:r>
        </w:p>
      </w:tc>
      <w:tc>
        <w:tcPr>
          <w:tcW w:w="1476" w:type="dxa"/>
          <w:vMerge w:val="restart"/>
          <w:tcBorders>
            <w:top w:val="single" w:color="auto" w:sz="4" w:space="0"/>
          </w:tcBorders>
          <w:vAlign w:val="center"/>
        </w:tcPr>
        <w:p w14:paraId="0A60B730">
          <w:pPr>
            <w:pStyle w:val="5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附件</w:t>
          </w:r>
        </w:p>
      </w:tc>
      <w:tc>
        <w:tcPr>
          <w:tcW w:w="3402" w:type="dxa"/>
        </w:tcPr>
        <w:p w14:paraId="4D546E14">
          <w:pPr>
            <w:pStyle w:val="5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编号：PHLS-LW-FJ-004-02</w:t>
          </w:r>
        </w:p>
      </w:tc>
    </w:tr>
    <w:tr w14:paraId="4B7508E6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0" w:hRule="atLeast"/>
        <w:jc w:val="center"/>
      </w:trPr>
      <w:tc>
        <w:tcPr>
          <w:tcW w:w="3402" w:type="dxa"/>
          <w:vAlign w:val="center"/>
        </w:tcPr>
        <w:p w14:paraId="625FB6BA">
          <w:pPr>
            <w:pStyle w:val="5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rPr>
              <w:rFonts w:ascii="宋体"/>
            </w:rPr>
          </w:pPr>
          <w:r>
            <w:rPr>
              <w:rFonts w:hint="eastAsia" w:ascii="宋体"/>
            </w:rPr>
            <w:t>临床试验伦理委员会</w:t>
          </w:r>
        </w:p>
      </w:tc>
      <w:tc>
        <w:tcPr>
          <w:tcW w:w="1476" w:type="dxa"/>
          <w:vMerge w:val="continue"/>
        </w:tcPr>
        <w:p w14:paraId="155D42CD">
          <w:pPr>
            <w:pStyle w:val="5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jc w:val="both"/>
            <w:rPr>
              <w:rFonts w:ascii="宋体"/>
            </w:rPr>
          </w:pPr>
        </w:p>
      </w:tc>
      <w:tc>
        <w:tcPr>
          <w:tcW w:w="3402" w:type="dxa"/>
        </w:tcPr>
        <w:p w14:paraId="331311E2">
          <w:pPr>
            <w:pStyle w:val="5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版次：第2版   第</w:t>
          </w:r>
          <w:r>
            <w:rPr>
              <w:rFonts w:hint="eastAsia"/>
              <w:lang w:val="en-US" w:eastAsia="zh-CN"/>
            </w:rPr>
            <w:t>1</w:t>
          </w:r>
          <w:r>
            <w:rPr>
              <w:rFonts w:hint="eastAsia"/>
            </w:rPr>
            <w:t>次修改</w:t>
          </w:r>
        </w:p>
      </w:tc>
    </w:tr>
  </w:tbl>
  <w:p w14:paraId="56B66B57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AB5FA1"/>
    <w:multiLevelType w:val="singleLevel"/>
    <w:tmpl w:val="33AB5FA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jOTY3OGJiOTE4NTg3NTk4OTcwOWIwZTY1NTI2MzMifQ=="/>
  </w:docVars>
  <w:rsids>
    <w:rsidRoot w:val="005E657B"/>
    <w:rsid w:val="00053FA0"/>
    <w:rsid w:val="00167FC8"/>
    <w:rsid w:val="00184902"/>
    <w:rsid w:val="001B0460"/>
    <w:rsid w:val="001B1061"/>
    <w:rsid w:val="001D6BF9"/>
    <w:rsid w:val="00240C5D"/>
    <w:rsid w:val="00275CEC"/>
    <w:rsid w:val="0028600F"/>
    <w:rsid w:val="002A6A52"/>
    <w:rsid w:val="002D2D1C"/>
    <w:rsid w:val="002D4C61"/>
    <w:rsid w:val="002F420E"/>
    <w:rsid w:val="00356C51"/>
    <w:rsid w:val="003717B8"/>
    <w:rsid w:val="003A1B0B"/>
    <w:rsid w:val="003E2840"/>
    <w:rsid w:val="0052007F"/>
    <w:rsid w:val="005E657B"/>
    <w:rsid w:val="006802D2"/>
    <w:rsid w:val="006D679F"/>
    <w:rsid w:val="007074EA"/>
    <w:rsid w:val="00730900"/>
    <w:rsid w:val="00730B25"/>
    <w:rsid w:val="00811C1F"/>
    <w:rsid w:val="0097233C"/>
    <w:rsid w:val="009B2581"/>
    <w:rsid w:val="00A01286"/>
    <w:rsid w:val="00A069B7"/>
    <w:rsid w:val="00A43CF7"/>
    <w:rsid w:val="00A95AF6"/>
    <w:rsid w:val="00BC3D1B"/>
    <w:rsid w:val="00BD67C3"/>
    <w:rsid w:val="00CE392C"/>
    <w:rsid w:val="00D41380"/>
    <w:rsid w:val="00DD1906"/>
    <w:rsid w:val="00DF25A0"/>
    <w:rsid w:val="00E64406"/>
    <w:rsid w:val="00E80182"/>
    <w:rsid w:val="00EB167B"/>
    <w:rsid w:val="00EE2337"/>
    <w:rsid w:val="00EF5338"/>
    <w:rsid w:val="00F601D7"/>
    <w:rsid w:val="00FB7A6F"/>
    <w:rsid w:val="00FD7CD1"/>
    <w:rsid w:val="06FE5888"/>
    <w:rsid w:val="0E031355"/>
    <w:rsid w:val="13655B29"/>
    <w:rsid w:val="167A00ED"/>
    <w:rsid w:val="1BA66D4B"/>
    <w:rsid w:val="1C3A1F70"/>
    <w:rsid w:val="20012DA5"/>
    <w:rsid w:val="24681644"/>
    <w:rsid w:val="2A8D14CC"/>
    <w:rsid w:val="300E7530"/>
    <w:rsid w:val="32EB591A"/>
    <w:rsid w:val="37D6723A"/>
    <w:rsid w:val="3F112D1B"/>
    <w:rsid w:val="476F70F7"/>
    <w:rsid w:val="53D87F69"/>
    <w:rsid w:val="55F36710"/>
    <w:rsid w:val="5B887B52"/>
    <w:rsid w:val="659D4491"/>
    <w:rsid w:val="72A95F08"/>
    <w:rsid w:val="740873D3"/>
    <w:rsid w:val="7BC6204D"/>
    <w:rsid w:val="7D7E5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1">
    <w:name w:val="页脚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文字 字符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4">
    <w:name w:val="批注主题 字符"/>
    <w:basedOn w:val="13"/>
    <w:link w:val="6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customStyle="1" w:styleId="15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6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Pe8.net</Company>
  <Pages>1</Pages>
  <Words>344</Words>
  <Characters>351</Characters>
  <Lines>10</Lines>
  <Paragraphs>3</Paragraphs>
  <TotalTime>1</TotalTime>
  <ScaleCrop>false</ScaleCrop>
  <LinksUpToDate>false</LinksUpToDate>
  <CharactersWithSpaces>527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2021-02-22T07:07:00Z</dcterms:created>
  <dc:creator>MM</dc:creator>
  <cp:lastModifiedBy>WPS_1529213048</cp:lastModifiedBy>
  <dcterms:modified xsi:type="dcterms:W3CDTF">2025-12-04T03:39:33Z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F1D81D746D1B4F12AC23E5C15C646443_13</vt:lpwstr>
  </property>
  <property fmtid="{D5CDD505-2E9C-101B-9397-08002B2CF9AE}" pid="4" name="KSOTemplateDocerSaveRecord">
    <vt:lpwstr>eyJoZGlkIjoiNDM5NjIwZWYxYjFhNmUxMzIyYjQ1NGIxMDE1OTI4NmUiLCJ1c2VySWQiOiIzNzg5NDUxNjcifQ==</vt:lpwstr>
  </property>
</Properties>
</file>